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企业介绍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义博教育（www.yibedu.com）是综合性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成人职业教育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培训品牌，总部位于河南省信阳市于2015年创立。自创立以来，义博教育秉承着“仁义值千金、博学而笃定”的精神，以成人教育为核心，横跨学历教育、职业教育和留学就业指导三大业务板块，主要服务于18岁以上的社会从业人员、大学毕业生和各类专业人才等知识型就业人群，旗下拥有义博教育培训学校、继续教育学习中心、职业技能鉴定中心等多个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8年来，义博教育已经与东北大学、电子科技大学、福建师范大学等全国数十所985、211、双一流高校建立深入的合作关系，在全国四省六市设有多家分校，拥有上百名高素质员工，累计生源3万余人次。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义博教育始终坚持“心系天下求学人”的教育理念，勇担时代使命，持续创造新的市场，以友善利他之心服务社会。义博教育推出的管理模式、授课形式、服务标准受到广泛好评，为本行业的发展贡献了“义博智慧”、提供了“义博方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企业使命：打破教育资源壁垒，学习成就美好生活！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企业理念：仁义值千金，博学而笃定！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企业价值观：诚信负责、协同共生，成就未来！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招聘岗位：课程顾问、人事专员、考前培训讲师、教务专员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招聘岗位：课程顾问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岗位职责：1.为公司学员提供个性化的教育咨询服务。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2.负责接待来访意向学员，推荐适合学员的学历提升。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3.负责跟进、回访意向学员，促进报名。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4.与学员进行后期关系的维护。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5.维护老学生发展老生转介绍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任职要求：1.大专及以上学历（有能力的条件可以放宽）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2.年龄不限，男女不限，口齿清晰，普通话流利，表达能力，思维能力较强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3.有较强的应变能力和团队协作精神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4.乐观开朗，积极热情，敢于挑战高薪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5.有无从事过教育行业都可以，公司愿意培养应届毕业生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6.做事认真踏实，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积极上进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工作时间：上午9:00—下午18:00 法定节假日正常休息，带薪年假。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薪资待遇：底薪+提成+全勤+奖金+福利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综合薪资5K-8K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招聘岗位：教务专员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岗位职责：1、负责学员报名登记，注册工作。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2、以批次为单位，维护好报名学员。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3、做好后期的维护和沟通，课程的提醒和通知等。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4、解决学员各方面的问题。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5、指导辅助学员完成学习，作业，考试等相关事务。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6、登记发放学员毕业证书。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7、完成直属领导交代的相关工作。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8、协助配合校区其他部门工作正常运行。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任职资格：1、全日制大专以上学历，教育相关专业优先；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2、具有1年以上教学管理工作经验者优先考虑；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3、熟练使用各类办公软件，会PS者优先；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4、具有良好的沟通能力、应变能力和学习能力；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、具有良好的耐心，工作踏实，细致认真；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、具有优良的职业操守，较强的敬业精神，有良好的合作意识。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工作时间：上午9:00—下午18:00 法定节假日正常休息，带薪年假。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薪资待遇：底薪+提成+全勤+奖金+福利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综合薪资3K-5K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招聘岗位：</w:t>
      </w:r>
      <w:r>
        <w:rPr>
          <w:rFonts w:hint="eastAsia"/>
          <w:b/>
          <w:bCs/>
          <w:sz w:val="28"/>
          <w:szCs w:val="28"/>
          <w:lang w:val="en-US" w:eastAsia="zh-CN"/>
        </w:rPr>
        <w:t>考前培训讲师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岗位职责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1.制定教学计划，准备教学讲义，做好备课工作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2.录制教学课程，准备教学直播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3.对接兼职老师录播课程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任职要求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1.本科以上学历，理工、英语专业有相关教学经验者优先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2.能熟练运用各种办公软件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3.较好的文字功底和语言表达能力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4.思维敏捷，形象好，气质佳，性格开朗，善于沟通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工作时间：上午9:00—下午18:00 法定节假日正常休息，带薪年假。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薪资待遇：底薪+提成+全勤+奖金+福利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综合薪资4K-6K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校区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地址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信阳校区：信阳市浉河区新华西路盛弘朗庭6#楼东侧2楼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郑州校区：郑州市金水区省汇中心B座12楼1202室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洛阳校区：洛阳市涧西区世纪中心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4楼404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合肥校区：合肥市包河区恒兴广场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A座12层1206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太原校区：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太原市小店区创业街27号科宇信息产业大厦时代广场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413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石家庄校区：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石家庄市桥西区中山东路4号启新商务大厦1220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TFkOGVlYWZmZGU0YTZiMGZhNzY0YTUwYWEwMjMifQ=="/>
    <w:docVar w:name="KSO_WPS_MARK_KEY" w:val="a5cb2a85-8a3e-4c0c-bf5e-e552d667acb5"/>
  </w:docVars>
  <w:rsids>
    <w:rsidRoot w:val="04C41ABB"/>
    <w:rsid w:val="04C41ABB"/>
    <w:rsid w:val="3CCE7CB4"/>
    <w:rsid w:val="697502D7"/>
    <w:rsid w:val="7CE1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1811</Words>
  <Characters>1912</Characters>
  <Lines>0</Lines>
  <Paragraphs>0</Paragraphs>
  <TotalTime>11</TotalTime>
  <ScaleCrop>false</ScaleCrop>
  <LinksUpToDate>false</LinksUpToDate>
  <CharactersWithSpaces>1918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2023-01-31T08:35:00Z</dcterms:created>
  <dc:creator>WPS_1651743902</dc:creator>
  <cp:lastModifiedBy>WPS_1651743902</cp:lastModifiedBy>
  <dcterms:modified xsi:type="dcterms:W3CDTF">2023-04-04T07:48:04Z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8A9DC62E0262472D9285004D5201679F</vt:lpwstr>
  </property>
</Properties>
</file>