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ind w:left="1701" w:right="1704"/>
        <w:jc w:val="center"/>
        <w:rPr>
          <w:rFonts w:hint="eastAsia" w:ascii="微软雅黑" w:hAnsi="微软雅黑" w:eastAsia="微软雅黑" w:cs="微软雅黑"/>
          <w:b/>
          <w:bCs w:val="0"/>
          <w:sz w:val="40"/>
          <w:highlight w:val="yellow"/>
        </w:rPr>
      </w:pPr>
      <w:r>
        <w:rPr>
          <w:rFonts w:hint="eastAsia" w:ascii="微软雅黑" w:hAnsi="微软雅黑" w:eastAsia="微软雅黑" w:cs="微软雅黑"/>
          <w:b/>
          <w:bCs w:val="0"/>
          <w:sz w:val="40"/>
          <w:highlight w:val="yellow"/>
          <w:lang w:val="en-US" w:eastAsia="zh-CN"/>
        </w:rPr>
        <w:t>顺丰集团华东片区</w:t>
      </w:r>
      <w:r>
        <w:rPr>
          <w:rFonts w:hint="eastAsia" w:ascii="微软雅黑" w:hAnsi="微软雅黑" w:eastAsia="微软雅黑" w:cs="微软雅黑"/>
          <w:b/>
          <w:bCs w:val="0"/>
          <w:sz w:val="40"/>
          <w:highlight w:val="yellow"/>
        </w:rPr>
        <w:t>招聘简章</w:t>
      </w:r>
    </w:p>
    <w:p>
      <w:pPr>
        <w:spacing w:before="34"/>
        <w:ind w:left="1701" w:right="1704"/>
        <w:jc w:val="center"/>
        <w:rPr>
          <w:rFonts w:hint="eastAsia" w:ascii="微软雅黑" w:hAnsi="微软雅黑" w:eastAsia="微软雅黑" w:cs="微软雅黑"/>
          <w:b/>
          <w:bCs w:val="0"/>
          <w:sz w:val="40"/>
          <w:highlight w:val="yellow"/>
          <w:lang w:val="en-US" w:eastAsia="zh-CN"/>
        </w:rPr>
      </w:pPr>
    </w:p>
    <w:p>
      <w:pPr>
        <w:pStyle w:val="4"/>
        <w:bidi w:val="0"/>
        <w:rPr>
          <w:rFonts w:hint="eastAsia" w:ascii="微软雅黑" w:hAnsi="微软雅黑" w:eastAsia="微软雅黑" w:cs="微软雅黑"/>
          <w:sz w:val="28"/>
          <w:szCs w:val="28"/>
        </w:rPr>
      </w:pPr>
    </w:p>
    <w:p>
      <w:pPr>
        <w:bidi w:val="0"/>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1993年，顺丰速运诞生于广东顺德，2017年2月24日，正式更名为顺丰控股。是目前国内第一、世界领先的快递物流综合服务提供商。截至2018年，顺丰在国内拥有70多家直属分公司，40多万名员工，12个枢纽级中转场，19个航空、铁路站点，48架全自有货机，15000多辆运输车，服务网点遍布国 2008年起，顺丰逐步开拓国际市场，强化快递竞争优势，截至2017年，顺丰的海外业务已拓展至新加坡、韩国、马来西亚、日本、泰国、越南、蒙古、印尼、印度，以及美国、澳洲、俄罗斯等200多个国家及地区。江苏顺丰通讯服务有限公司为顺丰速运集团在华东地区设立的规模最大的综合服务中心，主要功能集呼叫、电销、输单、审单于一体，下设热线客服、网上客服、工单处理、数据录入、信息审核几个业务部门。公司自2013年3月落户如皋软件园9号楼，迅速发展成为员工规模</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800余人的大型呼叫中心，拥有办公场地15000平方米，坐席</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000余个，并建设有员工休息室、员工餐厅、健身房等配套设施，预计</w:t>
      </w:r>
      <w:r>
        <w:rPr>
          <w:rFonts w:hint="eastAsia" w:ascii="微软雅黑" w:hAnsi="微软雅黑" w:eastAsia="微软雅黑" w:cs="微软雅黑"/>
          <w:sz w:val="24"/>
          <w:szCs w:val="24"/>
          <w:lang w:val="en-US" w:eastAsia="zh-CN"/>
        </w:rPr>
        <w:t>2023</w:t>
      </w:r>
      <w:r>
        <w:rPr>
          <w:rFonts w:hint="eastAsia" w:ascii="微软雅黑" w:hAnsi="微软雅黑" w:eastAsia="微软雅黑" w:cs="微软雅黑"/>
          <w:sz w:val="24"/>
          <w:szCs w:val="24"/>
        </w:rPr>
        <w:t>年人员规模突破4000人。</w:t>
      </w:r>
    </w:p>
    <w:p>
      <w:pPr>
        <w:bidi w:val="0"/>
        <w:ind w:firstLine="480" w:firstLineChars="200"/>
        <w:rPr>
          <w:rFonts w:hint="eastAsia" w:ascii="微软雅黑" w:hAnsi="微软雅黑" w:eastAsia="微软雅黑" w:cs="微软雅黑"/>
          <w:sz w:val="24"/>
          <w:szCs w:val="24"/>
        </w:rPr>
      </w:pPr>
    </w:p>
    <w:p>
      <w:pPr>
        <w:bidi w:val="0"/>
        <w:rPr>
          <w:rFonts w:hint="eastAsia" w:ascii="微软雅黑" w:hAnsi="微软雅黑" w:eastAsia="微软雅黑" w:cs="微软雅黑"/>
        </w:rPr>
      </w:pPr>
    </w:p>
    <w:p>
      <w:pPr>
        <w:bidi w:val="0"/>
        <w:rPr>
          <w:rFonts w:hint="eastAsia" w:ascii="微软雅黑" w:hAnsi="微软雅黑" w:eastAsia="微软雅黑" w:cs="微软雅黑"/>
          <w:b/>
          <w:bCs/>
          <w:sz w:val="32"/>
          <w:szCs w:val="32"/>
          <w:highlight w:val="yellow"/>
          <w:lang w:val="en-US" w:eastAsia="zh-CN"/>
        </w:rPr>
      </w:pPr>
      <w:r>
        <w:rPr>
          <w:rFonts w:hint="eastAsia" w:ascii="微软雅黑" w:hAnsi="微软雅黑" w:eastAsia="微软雅黑" w:cs="微软雅黑"/>
          <w:b/>
          <w:bCs/>
          <w:sz w:val="32"/>
          <w:szCs w:val="32"/>
          <w:highlight w:val="yellow"/>
        </w:rPr>
        <w:t>招聘岗位：</w:t>
      </w:r>
      <w:r>
        <w:rPr>
          <w:rFonts w:hint="eastAsia" w:ascii="微软雅黑" w:hAnsi="微软雅黑" w:eastAsia="微软雅黑" w:cs="微软雅黑"/>
          <w:b/>
          <w:bCs/>
          <w:sz w:val="32"/>
          <w:szCs w:val="32"/>
          <w:highlight w:val="yellow"/>
          <w:lang w:eastAsia="zh-CN"/>
        </w:rPr>
        <w:t>热线</w:t>
      </w:r>
      <w:r>
        <w:rPr>
          <w:rFonts w:hint="eastAsia" w:ascii="微软雅黑" w:hAnsi="微软雅黑" w:eastAsia="微软雅黑" w:cs="微软雅黑"/>
          <w:b/>
          <w:bCs/>
          <w:sz w:val="32"/>
          <w:szCs w:val="32"/>
          <w:highlight w:val="yellow"/>
          <w:lang w:val="en-US" w:eastAsia="zh-CN"/>
        </w:rPr>
        <w:t>客服，网上客服，工单处理员（江苏南通）</w:t>
      </w:r>
    </w:p>
    <w:p>
      <w:pPr>
        <w:bidi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工作职责：</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负责客户网络在线浅层咨询与答疑，针对客户咨询需求，提供有效解决方案</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负责致电客户处理理赔、投诉问题；</w:t>
      </w:r>
    </w:p>
    <w:p>
      <w:pPr>
        <w:bidi w:val="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任职要求：</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沟通能力、理解能力强，较强的语言组织能力；</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具有较强的责任心及客户服务意识；</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熟练操作电脑，打字速度不低于35字/分钟。</w:t>
      </w:r>
    </w:p>
    <w:p>
      <w:pPr>
        <w:bidi w:val="0"/>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工作时间：</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8:30-22:00排班工作制，每班8-9个小时</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月休4-6天</w:t>
      </w:r>
    </w:p>
    <w:p>
      <w:pPr>
        <w:bidi w:val="0"/>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薪资福利：</w:t>
      </w:r>
    </w:p>
    <w:p>
      <w:pPr>
        <w:numPr>
          <w:ilvl w:val="0"/>
          <w:numId w:val="1"/>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薪资：</w:t>
      </w:r>
      <w:r>
        <w:rPr>
          <w:rFonts w:hint="eastAsia" w:ascii="微软雅黑" w:hAnsi="微软雅黑" w:eastAsia="微软雅黑" w:cs="微软雅黑"/>
          <w:sz w:val="24"/>
          <w:szCs w:val="24"/>
          <w:lang w:val="en-US" w:eastAsia="zh-CN"/>
        </w:rPr>
        <w:t>16元／小时（综合薪资4500-6500）</w:t>
      </w:r>
    </w:p>
    <w:p>
      <w:pPr>
        <w:numPr>
          <w:ilvl w:val="0"/>
          <w:numId w:val="1"/>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.住宿：免费提供6人间（独立卫生间，水电费自理）</w:t>
      </w:r>
    </w:p>
    <w:p>
      <w:pPr>
        <w:numPr>
          <w:ilvl w:val="0"/>
          <w:numId w:val="1"/>
        </w:num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交通：入职满6个月销车票</w:t>
      </w:r>
    </w:p>
    <w:p>
      <w:p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4.餐费补贴：240元/月（全勤）</w:t>
      </w:r>
    </w:p>
    <w:p>
      <w:pPr>
        <w:pStyle w:val="4"/>
        <w:bidi w:val="0"/>
        <w:rPr>
          <w:rFonts w:hint="eastAsia"/>
          <w:b/>
          <w:bCs/>
          <w:sz w:val="32"/>
          <w:szCs w:val="32"/>
        </w:rPr>
      </w:pPr>
      <w:r>
        <w:rPr>
          <w:rFonts w:hint="eastAsia"/>
        </w:rPr>
        <w:br w:type="textWrapping"/>
      </w:r>
    </w:p>
    <w:p>
      <w:pPr>
        <w:bidi w:val="0"/>
        <w:rPr>
          <w:rFonts w:hint="eastAsia" w:ascii="微软雅黑" w:hAnsi="微软雅黑" w:eastAsia="微软雅黑" w:cs="微软雅黑"/>
          <w:b/>
          <w:bCs/>
          <w:sz w:val="32"/>
          <w:szCs w:val="32"/>
          <w:highlight w:val="yellow"/>
          <w:lang w:val="en-US" w:eastAsia="zh-CN"/>
        </w:rPr>
      </w:pPr>
      <w:r>
        <w:rPr>
          <w:rFonts w:hint="eastAsia" w:ascii="微软雅黑" w:hAnsi="微软雅黑" w:eastAsia="微软雅黑" w:cs="微软雅黑"/>
          <w:b/>
          <w:bCs/>
          <w:sz w:val="32"/>
          <w:szCs w:val="32"/>
          <w:highlight w:val="yellow"/>
        </w:rPr>
        <w:t>招聘岗位：</w:t>
      </w:r>
      <w:r>
        <w:rPr>
          <w:rFonts w:hint="eastAsia" w:ascii="微软雅黑" w:hAnsi="微软雅黑" w:eastAsia="微软雅黑" w:cs="微软雅黑"/>
          <w:b/>
          <w:bCs/>
          <w:sz w:val="32"/>
          <w:szCs w:val="32"/>
          <w:highlight w:val="yellow"/>
          <w:lang w:val="en-US"/>
        </w:rPr>
        <w:t>收派</w:t>
      </w:r>
      <w:r>
        <w:rPr>
          <w:rFonts w:hint="eastAsia" w:ascii="微软雅黑" w:hAnsi="微软雅黑" w:eastAsia="微软雅黑" w:cs="微软雅黑"/>
          <w:b/>
          <w:bCs/>
          <w:sz w:val="32"/>
          <w:szCs w:val="32"/>
          <w:highlight w:val="yellow"/>
          <w:lang w:val="en-US" w:eastAsia="zh-CN"/>
        </w:rPr>
        <w:t>员，分拣员（上海）</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按照公司要求安全、快速、准确地完成日常收派件工作；</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保证客户快件不受损失，确保公司利益不受侵害；</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做好客户快件的运输及包装工作，维护公司良好的客户声誉；</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及时回收散单货款和及时回收月结款项，并在规定时间内如数上缴财务入帐；</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学习、推广新业务、项目操作流程，并进行宣传、推广,负责区域内老客户的维护；</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rPr>
        <w:t>辅导新入职员工，帮助新员工提升业务水平。</w:t>
      </w:r>
    </w:p>
    <w:p>
      <w:pPr>
        <w:bidi w:val="0"/>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工作时间：</w:t>
      </w:r>
    </w:p>
    <w:p>
      <w:pPr>
        <w:bidi w:val="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eastAsia="zh-CN"/>
        </w:rPr>
        <w:t>做六休一</w:t>
      </w:r>
      <w:r>
        <w:rPr>
          <w:rFonts w:hint="eastAsia" w:ascii="微软雅黑" w:hAnsi="微软雅黑" w:eastAsia="微软雅黑" w:cs="微软雅黑"/>
          <w:sz w:val="24"/>
          <w:szCs w:val="24"/>
          <w:lang w:val="en-US"/>
        </w:rPr>
        <w:t>，</w:t>
      </w:r>
      <w:r>
        <w:rPr>
          <w:rFonts w:hint="eastAsia" w:ascii="微软雅黑" w:hAnsi="微软雅黑" w:eastAsia="微软雅黑" w:cs="微软雅黑"/>
          <w:sz w:val="24"/>
          <w:szCs w:val="24"/>
          <w:lang w:val="en-US" w:eastAsia="zh-CN"/>
        </w:rPr>
        <w:t>长白班</w:t>
      </w:r>
    </w:p>
    <w:p>
      <w:pPr>
        <w:bidi w:val="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 xml:space="preserve">工作时间为早上 </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val="en-US"/>
        </w:rPr>
        <w:t>:00-1</w:t>
      </w: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val="en-US"/>
        </w:rPr>
        <w:t>:00</w:t>
      </w:r>
    </w:p>
    <w:p>
      <w:pPr>
        <w:bidi w:val="0"/>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招聘条件：</w:t>
      </w:r>
    </w:p>
    <w:p>
      <w:pPr>
        <w:bidi w:val="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大专（含）以上学历</w:t>
      </w:r>
    </w:p>
    <w:p>
      <w:pPr>
        <w:bidi w:val="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普通话标准，有良好的表达能与沟通技巧</w:t>
      </w:r>
    </w:p>
    <w:p>
      <w:pPr>
        <w:bidi w:val="0"/>
        <w:rPr>
          <w:rFonts w:hint="eastAsia" w:ascii="微软雅黑" w:hAnsi="微软雅黑" w:eastAsia="微软雅黑" w:cs="微软雅黑"/>
          <w:sz w:val="24"/>
          <w:szCs w:val="24"/>
          <w:lang w:val="en-US"/>
        </w:rPr>
      </w:pPr>
      <w:r>
        <w:rPr>
          <w:rFonts w:hint="eastAsia" w:ascii="微软雅黑" w:hAnsi="微软雅黑" w:eastAsia="微软雅黑" w:cs="微软雅黑"/>
          <w:sz w:val="24"/>
          <w:szCs w:val="24"/>
          <w:lang w:val="en-US"/>
        </w:rPr>
        <w:t>具有较强的事业心、上进心</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会骑电动车</w:t>
      </w:r>
      <w:r>
        <w:rPr>
          <w:rFonts w:hint="eastAsia" w:ascii="微软雅黑" w:hAnsi="微软雅黑" w:eastAsia="微软雅黑" w:cs="微软雅黑"/>
          <w:sz w:val="24"/>
          <w:szCs w:val="24"/>
          <w:lang w:val="en-US"/>
        </w:rPr>
        <w:t>,有</w:t>
      </w:r>
      <w:r>
        <w:rPr>
          <w:rFonts w:hint="eastAsia" w:ascii="微软雅黑" w:hAnsi="微软雅黑" w:eastAsia="微软雅黑" w:cs="微软雅黑"/>
          <w:sz w:val="24"/>
          <w:szCs w:val="24"/>
          <w:lang w:val="en-US" w:eastAsia="zh-CN"/>
        </w:rPr>
        <w:t>物流</w:t>
      </w:r>
      <w:r>
        <w:rPr>
          <w:rFonts w:hint="eastAsia" w:ascii="微软雅黑" w:hAnsi="微软雅黑" w:eastAsia="微软雅黑" w:cs="微软雅黑"/>
          <w:sz w:val="24"/>
          <w:szCs w:val="24"/>
          <w:lang w:val="en-US"/>
        </w:rPr>
        <w:t>等相关</w:t>
      </w:r>
      <w:r>
        <w:rPr>
          <w:rFonts w:hint="eastAsia" w:ascii="微软雅黑" w:hAnsi="微软雅黑" w:eastAsia="微软雅黑" w:cs="微软雅黑"/>
          <w:sz w:val="24"/>
          <w:szCs w:val="24"/>
          <w:lang w:val="en-US" w:eastAsia="zh-CN"/>
        </w:rPr>
        <w:t>专业,</w:t>
      </w:r>
      <w:r>
        <w:rPr>
          <w:rFonts w:hint="eastAsia" w:ascii="微软雅黑" w:hAnsi="微软雅黑" w:eastAsia="微软雅黑" w:cs="微软雅黑"/>
          <w:sz w:val="24"/>
          <w:szCs w:val="24"/>
          <w:lang w:val="en-US"/>
        </w:rPr>
        <w:t>行业工作经验者优先</w:t>
      </w:r>
    </w:p>
    <w:p>
      <w:pPr>
        <w:bidi w:val="0"/>
        <w:rPr>
          <w:rFonts w:hint="eastAsia" w:ascii="微软雅黑" w:hAnsi="微软雅黑" w:eastAsia="微软雅黑" w:cs="微软雅黑"/>
          <w:sz w:val="28"/>
          <w:szCs w:val="28"/>
          <w:highlight w:val="yellow"/>
        </w:rPr>
      </w:pPr>
      <w:r>
        <w:rPr>
          <w:rFonts w:hint="eastAsia" w:ascii="微软雅黑" w:hAnsi="微软雅黑" w:eastAsia="微软雅黑" w:cs="微软雅黑"/>
          <w:sz w:val="28"/>
          <w:szCs w:val="28"/>
          <w:highlight w:val="yellow"/>
        </w:rPr>
        <w:t>薪资福利：</w:t>
      </w:r>
    </w:p>
    <w:p>
      <w:p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薪资：</w:t>
      </w:r>
      <w:r>
        <w:rPr>
          <w:rFonts w:hint="eastAsia" w:ascii="微软雅黑" w:hAnsi="微软雅黑" w:eastAsia="微软雅黑" w:cs="微软雅黑"/>
          <w:sz w:val="24"/>
          <w:szCs w:val="24"/>
          <w:lang w:val="en-US" w:eastAsia="zh-CN"/>
        </w:rPr>
        <w:t>5000-9000／月，底薪5</w:t>
      </w:r>
      <w:r>
        <w:rPr>
          <w:rFonts w:hint="eastAsia" w:ascii="微软雅黑" w:hAnsi="微软雅黑" w:eastAsia="微软雅黑" w:cs="微软雅黑"/>
          <w:sz w:val="24"/>
          <w:szCs w:val="24"/>
        </w:rPr>
        <w:t>000+提成</w:t>
      </w:r>
      <w:r>
        <w:rPr>
          <w:rFonts w:hint="eastAsia" w:ascii="微软雅黑" w:hAnsi="微软雅黑" w:eastAsia="微软雅黑" w:cs="微软雅黑"/>
          <w:sz w:val="24"/>
          <w:szCs w:val="24"/>
          <w:lang w:val="en-US" w:eastAsia="zh-CN"/>
        </w:rPr>
        <w:t>每单按每单2.3元计算)，</w:t>
      </w:r>
    </w:p>
    <w:p>
      <w:p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2.住宿：免费提供4-6人间（独立卫生间，水电费自理）拎包入住</w:t>
      </w:r>
    </w:p>
    <w:p>
      <w:p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3.交通：餐补15元每天，入职满6个月销车票</w:t>
      </w:r>
    </w:p>
    <w:p>
      <w:pPr>
        <w:bidi w:val="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4.其他福利</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保险</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电动车</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手机，免费水果等</w:t>
      </w:r>
      <w:r>
        <w:rPr>
          <w:rFonts w:hint="eastAsia" w:ascii="微软雅黑" w:hAnsi="微软雅黑" w:eastAsia="微软雅黑" w:cs="微软雅黑"/>
          <w:sz w:val="24"/>
          <w:szCs w:val="24"/>
        </w:rPr>
        <w:t>。</w:t>
      </w:r>
    </w:p>
    <w:p>
      <w:pPr>
        <w:bidi w:val="0"/>
        <w:rPr>
          <w:rFonts w:hint="eastAsia" w:ascii="微软雅黑" w:hAnsi="微软雅黑" w:eastAsia="微软雅黑" w:cs="微软雅黑"/>
          <w:sz w:val="24"/>
          <w:szCs w:val="24"/>
          <w:lang w:val="en-US"/>
        </w:rPr>
      </w:pPr>
    </w:p>
    <w:p>
      <w:pPr>
        <w:bidi w:val="0"/>
        <w:rPr>
          <w:rFonts w:hint="eastAsia" w:ascii="微软雅黑" w:hAnsi="微软雅黑" w:eastAsia="微软雅黑" w:cs="微软雅黑"/>
          <w:sz w:val="24"/>
          <w:szCs w:val="24"/>
        </w:rPr>
      </w:pPr>
    </w:p>
    <w:p>
      <w:pPr>
        <w:bidi w:val="0"/>
        <w:rPr>
          <w:rFonts w:hint="eastAsia" w:ascii="微软雅黑" w:hAnsi="微软雅黑" w:eastAsia="微软雅黑" w:cs="微软雅黑"/>
          <w:sz w:val="24"/>
          <w:szCs w:val="24"/>
        </w:rPr>
      </w:pPr>
    </w:p>
    <w:p>
      <w:pPr>
        <w:bidi w:val="0"/>
        <w:rPr>
          <w:rFonts w:hint="eastAsia" w:ascii="微软雅黑" w:hAnsi="微软雅黑" w:eastAsia="微软雅黑" w:cs="微软雅黑"/>
          <w:sz w:val="24"/>
          <w:szCs w:val="24"/>
        </w:rPr>
      </w:pPr>
      <w:bookmarkStart w:id="0" w:name="_GoBack"/>
      <w:bookmarkEnd w:id="0"/>
    </w:p>
    <w:p>
      <w:pPr>
        <w:bidi w:val="0"/>
        <w:rPr>
          <w:rFonts w:hint="eastAsia" w:ascii="微软雅黑" w:hAnsi="微软雅黑" w:eastAsia="微软雅黑" w:cs="微软雅黑"/>
          <w:sz w:val="22"/>
          <w:szCs w:val="22"/>
          <w:lang w:val="en-US"/>
        </w:rPr>
      </w:pPr>
      <w:r>
        <w:rPr>
          <w:rFonts w:hint="eastAsia" w:ascii="微软雅黑" w:hAnsi="微软雅黑" w:eastAsia="微软雅黑" w:cs="微软雅黑"/>
          <w:sz w:val="22"/>
          <w:szCs w:val="22"/>
          <w:lang w:val="en-US" w:eastAsia="zh-CN"/>
        </w:rPr>
        <w:t xml:space="preserve">                                                             </w:t>
      </w:r>
    </w:p>
    <w:p>
      <w:pPr>
        <w:bidi w:val="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rPr>
        <w:t>联系人：</w:t>
      </w:r>
      <w:r>
        <w:rPr>
          <w:rFonts w:hint="eastAsia" w:ascii="微软雅黑" w:hAnsi="微软雅黑" w:eastAsia="微软雅黑" w:cs="微软雅黑"/>
          <w:sz w:val="22"/>
          <w:szCs w:val="22"/>
          <w:lang w:val="en-US" w:eastAsia="zh-CN"/>
        </w:rPr>
        <w:t>杨清波</w:t>
      </w:r>
    </w:p>
    <w:p>
      <w:pPr>
        <w:bidi w:val="0"/>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rPr>
        <w:t>电  话：</w:t>
      </w:r>
      <w:r>
        <w:rPr>
          <w:rFonts w:hint="eastAsia" w:ascii="微软雅黑" w:hAnsi="微软雅黑" w:eastAsia="微软雅黑" w:cs="微软雅黑"/>
          <w:sz w:val="22"/>
          <w:szCs w:val="22"/>
          <w:lang w:val="en-US" w:eastAsia="zh-CN"/>
        </w:rPr>
        <w:t>13986044600</w:t>
      </w:r>
    </w:p>
    <w:p>
      <w:pPr>
        <w:bidi w:val="0"/>
        <w:rPr>
          <w:rFonts w:hint="eastAsia" w:ascii="微软雅黑" w:hAnsi="微软雅黑" w:eastAsia="微软雅黑" w:cs="微软雅黑"/>
          <w:sz w:val="22"/>
          <w:szCs w:val="22"/>
          <w:lang w:val="en-US"/>
        </w:rPr>
      </w:pPr>
      <w:r>
        <w:rPr>
          <w:rFonts w:hint="eastAsia" w:ascii="微软雅黑" w:hAnsi="微软雅黑" w:eastAsia="微软雅黑" w:cs="微软雅黑"/>
          <w:sz w:val="22"/>
          <w:szCs w:val="22"/>
          <w:lang w:val="en-US"/>
        </w:rPr>
        <w:t>邮  箱：</w:t>
      </w:r>
      <w:r>
        <w:rPr>
          <w:rFonts w:hint="eastAsia" w:ascii="微软雅黑" w:hAnsi="微软雅黑" w:eastAsia="微软雅黑" w:cs="微软雅黑"/>
          <w:sz w:val="22"/>
          <w:szCs w:val="22"/>
          <w:lang w:val="en-US" w:eastAsia="zh-CN"/>
        </w:rPr>
        <w:t>1413412378</w:t>
      </w:r>
      <w:r>
        <w:rPr>
          <w:rFonts w:hint="eastAsia" w:ascii="微软雅黑" w:hAnsi="微软雅黑" w:eastAsia="微软雅黑" w:cs="微软雅黑"/>
          <w:sz w:val="22"/>
          <w:szCs w:val="22"/>
          <w:lang w:val="en-US"/>
        </w:rPr>
        <w:t>@</w:t>
      </w:r>
      <w:r>
        <w:rPr>
          <w:rFonts w:hint="eastAsia" w:ascii="微软雅黑" w:hAnsi="微软雅黑" w:eastAsia="微软雅黑" w:cs="微软雅黑"/>
          <w:sz w:val="22"/>
          <w:szCs w:val="22"/>
          <w:lang w:val="en-US" w:eastAsia="zh-CN"/>
        </w:rPr>
        <w:t>qq</w:t>
      </w:r>
      <w:r>
        <w:rPr>
          <w:rFonts w:hint="eastAsia" w:ascii="微软雅黑" w:hAnsi="微软雅黑" w:eastAsia="微软雅黑" w:cs="微软雅黑"/>
          <w:sz w:val="22"/>
          <w:szCs w:val="22"/>
          <w:lang w:val="en-US"/>
        </w:rPr>
        <w:t>.com</w:t>
      </w:r>
    </w:p>
    <w:p>
      <w:pPr>
        <w:bidi w:val="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2"/>
          <w:szCs w:val="22"/>
          <w:lang w:val="en-US"/>
        </w:rPr>
        <w:t>地  址：</w:t>
      </w:r>
      <w:r>
        <w:rPr>
          <w:rFonts w:hint="eastAsia" w:ascii="微软雅黑" w:hAnsi="微软雅黑" w:eastAsia="微软雅黑" w:cs="微软雅黑"/>
          <w:sz w:val="22"/>
          <w:szCs w:val="22"/>
          <w:lang w:val="en-US" w:eastAsia="zh-CN"/>
        </w:rPr>
        <w:t>南通市如皋城南街道万寿南路999号顺丰软件产业园</w:t>
      </w:r>
    </w:p>
    <w:p>
      <w:pPr>
        <w:bidi w:val="0"/>
        <w:rPr>
          <w:rFonts w:hint="eastAsia" w:ascii="微软雅黑" w:hAnsi="微软雅黑" w:eastAsia="微软雅黑" w:cs="微软雅黑"/>
          <w:sz w:val="28"/>
          <w:szCs w:val="28"/>
          <w:highlight w:val="yellow"/>
        </w:rPr>
      </w:pPr>
    </w:p>
    <w:p>
      <w:pPr>
        <w:bidi w:val="0"/>
        <w:rPr>
          <w:rFonts w:hint="eastAsia" w:ascii="微软雅黑" w:hAnsi="微软雅黑" w:eastAsia="微软雅黑" w:cs="微软雅黑"/>
          <w:sz w:val="24"/>
          <w:szCs w:val="24"/>
          <w:lang w:val="en-US" w:eastAsia="zh-CN"/>
        </w:rPr>
      </w:pPr>
    </w:p>
    <w:p>
      <w:pPr>
        <w:bidi w:val="0"/>
        <w:rPr>
          <w:rFonts w:hint="eastAsia" w:ascii="微软雅黑" w:hAnsi="微软雅黑" w:eastAsia="微软雅黑" w:cs="微软雅黑"/>
          <w:sz w:val="24"/>
          <w:szCs w:val="24"/>
          <w:lang w:val="en-US" w:eastAsia="zh-CN"/>
        </w:rPr>
      </w:pPr>
    </w:p>
    <w:p>
      <w:pPr>
        <w:bidi w:val="0"/>
        <w:rPr>
          <w:rFonts w:hint="eastAsia" w:ascii="微软雅黑" w:hAnsi="微软雅黑" w:eastAsia="微软雅黑" w:cs="微软雅黑"/>
          <w:sz w:val="24"/>
          <w:szCs w:val="24"/>
          <w:lang w:eastAsia="zh-CN"/>
        </w:rPr>
      </w:pPr>
    </w:p>
    <w:p>
      <w:pPr>
        <w:bidi w:val="0"/>
        <w:rPr>
          <w:rFonts w:hint="eastAsia" w:ascii="微软雅黑" w:hAnsi="微软雅黑" w:eastAsia="微软雅黑" w:cs="微软雅黑"/>
          <w:sz w:val="24"/>
          <w:szCs w:val="24"/>
        </w:rPr>
      </w:pPr>
    </w:p>
    <w:p>
      <w:pPr>
        <w:bidi w:val="0"/>
        <w:rPr>
          <w:rFonts w:hint="eastAsia" w:ascii="微软雅黑" w:hAnsi="微软雅黑" w:eastAsia="微软雅黑" w:cs="微软雅黑"/>
          <w:sz w:val="24"/>
          <w:szCs w:val="24"/>
          <w:lang w:eastAsia="zh-CN"/>
        </w:rPr>
      </w:pPr>
    </w:p>
    <w:p>
      <w:pPr>
        <w:bidi w:val="0"/>
        <w:rPr>
          <w:rFonts w:hint="eastAsia" w:ascii="微软雅黑" w:hAnsi="微软雅黑" w:eastAsia="微软雅黑" w:cs="微软雅黑"/>
          <w:sz w:val="24"/>
          <w:szCs w:val="24"/>
        </w:rPr>
      </w:pPr>
    </w:p>
    <w:p>
      <w:pPr>
        <w:bidi w:val="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p>
    <w:p>
      <w:pPr>
        <w:bidi w:val="0"/>
        <w:rPr>
          <w:rFonts w:hint="eastAsia" w:ascii="微软雅黑" w:hAnsi="微软雅黑" w:eastAsia="微软雅黑" w:cs="微软雅黑"/>
          <w:sz w:val="24"/>
          <w:szCs w:val="24"/>
        </w:rPr>
      </w:pPr>
    </w:p>
    <w:p>
      <w:pPr>
        <w:spacing w:before="61"/>
        <w:ind w:left="113"/>
        <w:rPr>
          <w:sz w:val="28"/>
        </w:rPr>
      </w:pPr>
    </w:p>
    <w:p>
      <w:pPr>
        <w:rPr>
          <w:sz w:val="28"/>
        </w:rPr>
        <w:sectPr>
          <w:headerReference r:id="rId3" w:type="default"/>
          <w:footerReference r:id="rId4" w:type="default"/>
          <w:pgSz w:w="11910" w:h="16840"/>
          <w:pgMar w:top="1460" w:right="1020" w:bottom="800" w:left="1020" w:header="505" w:footer="602" w:gutter="0"/>
          <w:cols w:space="720" w:num="1"/>
        </w:sectPr>
      </w:pPr>
    </w:p>
    <w:p>
      <w:pPr>
        <w:pStyle w:val="4"/>
        <w:spacing w:before="160" w:line="364" w:lineRule="auto"/>
        <w:ind w:left="1181" w:right="822"/>
        <w:jc w:val="both"/>
        <w:rPr>
          <w:color w:val="FF0000"/>
        </w:rPr>
      </w:pPr>
    </w:p>
    <w:p>
      <w:pPr>
        <w:rPr>
          <w:b/>
          <w:sz w:val="28"/>
          <w:u w:val="single"/>
        </w:rPr>
      </w:pPr>
    </w:p>
    <w:p>
      <w:pPr>
        <w:pStyle w:val="4"/>
        <w:spacing w:before="4"/>
        <w:rPr>
          <w:b/>
          <w:sz w:val="11"/>
        </w:rPr>
      </w:pPr>
    </w:p>
    <w:p>
      <w:pPr>
        <w:sectPr>
          <w:pgSz w:w="11910" w:h="16840"/>
          <w:pgMar w:top="1460" w:right="1020" w:bottom="800" w:left="1020" w:header="505" w:footer="602" w:gutter="0"/>
          <w:cols w:space="720" w:num="1"/>
        </w:sectPr>
      </w:pPr>
    </w:p>
    <w:p>
      <w:pPr>
        <w:spacing w:before="137"/>
        <w:ind w:left="113"/>
        <w:rPr>
          <w:sz w:val="28"/>
        </w:rPr>
      </w:pPr>
    </w:p>
    <w:sectPr>
      <w:pgSz w:w="11910" w:h="16840"/>
      <w:pgMar w:top="1460" w:right="1020" w:bottom="800" w:left="1020" w:header="505" w:footer="6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0</wp:posOffset>
          </wp:positionH>
          <wp:positionV relativeFrom="page">
            <wp:posOffset>10182860</wp:posOffset>
          </wp:positionV>
          <wp:extent cx="7560310" cy="19240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 cstate="print"/>
                  <a:stretch>
                    <a:fillRect/>
                  </a:stretch>
                </pic:blipFill>
                <pic:spPr>
                  <a:xfrm>
                    <a:off x="0" y="0"/>
                    <a:ext cx="7560563" cy="192616"/>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836AC"/>
    <w:multiLevelType w:val="singleLevel"/>
    <w:tmpl w:val="7C9836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YWQxY2ViNDg0NjYyYzM4ZGM1MGI5ZGIxYjI5M2IifQ=="/>
    <w:docVar w:name="KSO_WPS_MARK_KEY" w:val="d407b6a8-2f0e-41c0-9c4b-abb424dbdd07"/>
  </w:docVars>
  <w:rsids>
    <w:rsidRoot w:val="008338FB"/>
    <w:rsid w:val="00394FE3"/>
    <w:rsid w:val="004F21DC"/>
    <w:rsid w:val="00512EAD"/>
    <w:rsid w:val="00543C67"/>
    <w:rsid w:val="006F5656"/>
    <w:rsid w:val="008338FB"/>
    <w:rsid w:val="00AE7C34"/>
    <w:rsid w:val="011753E9"/>
    <w:rsid w:val="02A86802"/>
    <w:rsid w:val="03305FFE"/>
    <w:rsid w:val="03523D0B"/>
    <w:rsid w:val="035E3E5C"/>
    <w:rsid w:val="039769BC"/>
    <w:rsid w:val="03D66B30"/>
    <w:rsid w:val="03F139E0"/>
    <w:rsid w:val="069D1BFD"/>
    <w:rsid w:val="08485DD2"/>
    <w:rsid w:val="0B790AC0"/>
    <w:rsid w:val="0C3F3D34"/>
    <w:rsid w:val="0CC75062"/>
    <w:rsid w:val="0DAE67C3"/>
    <w:rsid w:val="0E2935C3"/>
    <w:rsid w:val="0FE60171"/>
    <w:rsid w:val="11C32421"/>
    <w:rsid w:val="11C85223"/>
    <w:rsid w:val="132C17FA"/>
    <w:rsid w:val="13676A7F"/>
    <w:rsid w:val="17184D2C"/>
    <w:rsid w:val="17B676FE"/>
    <w:rsid w:val="17B84AE8"/>
    <w:rsid w:val="18BC511E"/>
    <w:rsid w:val="191B19D6"/>
    <w:rsid w:val="1C3248BB"/>
    <w:rsid w:val="1CA92C52"/>
    <w:rsid w:val="1E211AA9"/>
    <w:rsid w:val="1FEE1907"/>
    <w:rsid w:val="20667F71"/>
    <w:rsid w:val="215E6F73"/>
    <w:rsid w:val="2607023F"/>
    <w:rsid w:val="279B6657"/>
    <w:rsid w:val="29FF7106"/>
    <w:rsid w:val="2A1B6C6E"/>
    <w:rsid w:val="2A557DE3"/>
    <w:rsid w:val="2A99297E"/>
    <w:rsid w:val="2B395AE8"/>
    <w:rsid w:val="2D824E88"/>
    <w:rsid w:val="2FC57655"/>
    <w:rsid w:val="32A37A2B"/>
    <w:rsid w:val="336D7FDE"/>
    <w:rsid w:val="359B168D"/>
    <w:rsid w:val="3DB92524"/>
    <w:rsid w:val="3E174AD7"/>
    <w:rsid w:val="3F5175A5"/>
    <w:rsid w:val="3F6273A1"/>
    <w:rsid w:val="419C7792"/>
    <w:rsid w:val="41A51B7D"/>
    <w:rsid w:val="47165B10"/>
    <w:rsid w:val="4CBA5EEC"/>
    <w:rsid w:val="4CEF7E18"/>
    <w:rsid w:val="4D376693"/>
    <w:rsid w:val="4D3969D4"/>
    <w:rsid w:val="4E2F5E8E"/>
    <w:rsid w:val="507364FB"/>
    <w:rsid w:val="53B727C2"/>
    <w:rsid w:val="53C002F1"/>
    <w:rsid w:val="54D87185"/>
    <w:rsid w:val="55EC692C"/>
    <w:rsid w:val="56ED397B"/>
    <w:rsid w:val="592D3787"/>
    <w:rsid w:val="5B8408B8"/>
    <w:rsid w:val="5B8C2264"/>
    <w:rsid w:val="5FE315A4"/>
    <w:rsid w:val="60C423ED"/>
    <w:rsid w:val="691D2B8A"/>
    <w:rsid w:val="69AE17D5"/>
    <w:rsid w:val="6CC47214"/>
    <w:rsid w:val="6F5A63D5"/>
    <w:rsid w:val="702313B8"/>
    <w:rsid w:val="7150636D"/>
    <w:rsid w:val="71940041"/>
    <w:rsid w:val="75EC246C"/>
    <w:rsid w:val="762070BB"/>
    <w:rsid w:val="76E00193"/>
    <w:rsid w:val="78013742"/>
    <w:rsid w:val="7CFC6873"/>
    <w:rsid w:val="7D0270B5"/>
    <w:rsid w:val="7E2D0162"/>
    <w:rsid w:val="7E6D0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113"/>
      <w:outlineLvl w:val="0"/>
    </w:pPr>
    <w:rPr>
      <w:b/>
      <w:bCs/>
      <w:sz w:val="28"/>
      <w:szCs w:val="28"/>
      <w:u w:val="single" w:color="000000"/>
    </w:rPr>
  </w:style>
  <w:style w:type="paragraph" w:styleId="3">
    <w:name w:val="heading 2"/>
    <w:basedOn w:val="1"/>
    <w:next w:val="1"/>
    <w:qFormat/>
    <w:uiPriority w:val="1"/>
    <w:pPr>
      <w:spacing w:before="67"/>
      <w:ind w:left="113"/>
      <w:outlineLvl w:val="1"/>
    </w:pPr>
    <w:rPr>
      <w:b/>
      <w:bCs/>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93"/>
      <w:ind w:left="833" w:hanging="361"/>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1058</Words>
  <Characters>1188</Characters>
  <Lines>11</Lines>
  <Paragraphs>3</Paragraphs>
  <TotalTime>38</TotalTime>
  <ScaleCrop>false</ScaleCrop>
  <LinksUpToDate>false</LinksUpToDate>
  <CharactersWithSpaces>1441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2021-03-19T08:05:00Z</dcterms:created>
  <dc:creator>微软用户</dc:creator>
  <cp:lastModifiedBy>天明</cp:lastModifiedBy>
  <cp:lastPrinted>2022-08-31T06:24:00Z</cp:lastPrinted>
  <dcterms:modified xsi:type="dcterms:W3CDTF">2023-04-06T03:18:23Z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2016</vt:lpwstr>
  </property>
  <property fmtid="{D5CDD505-2E9C-101B-9397-08002B2CF9AE}" pid="4" name="LastSaved">
    <vt:filetime>2021-03-19T00:00:00Z</vt:filetime>
  </property>
  <property fmtid="{D5CDD505-2E9C-101B-9397-08002B2CF9AE}" pid="5" name="KSOProductBuildVer">
    <vt:lpwstr>2052-11.1.0.14036</vt:lpwstr>
  </property>
  <property fmtid="{D5CDD505-2E9C-101B-9397-08002B2CF9AE}" pid="6" name="ICV">
    <vt:lpwstr>EE0A3062E5BA45A4826707EA1971E3F5_13</vt:lpwstr>
  </property>
</Properties>
</file>